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1754" w14:textId="7135D148" w:rsidR="003B21A7" w:rsidRPr="000C1B73" w:rsidRDefault="003B21A7" w:rsidP="000C1B73">
      <w:pPr>
        <w:spacing w:after="0" w:line="276" w:lineRule="auto"/>
        <w:jc w:val="both"/>
        <w:rPr>
          <w:rFonts w:ascii="Calibri" w:hAnsi="Calibri" w:cs="Calibri"/>
          <w:i/>
          <w:iCs/>
          <w:sz w:val="20"/>
          <w:szCs w:val="22"/>
        </w:rPr>
      </w:pPr>
      <w:r w:rsidRPr="000C1B73">
        <w:rPr>
          <w:rFonts w:ascii="Calibri" w:hAnsi="Calibri" w:cs="Calibri"/>
          <w:i/>
          <w:iCs/>
          <w:sz w:val="20"/>
          <w:szCs w:val="22"/>
        </w:rPr>
        <w:t>Warszawa, 1</w:t>
      </w:r>
      <w:r w:rsidR="009B2F72" w:rsidRPr="000C1B73">
        <w:rPr>
          <w:rFonts w:ascii="Calibri" w:hAnsi="Calibri" w:cs="Calibri"/>
          <w:i/>
          <w:iCs/>
          <w:sz w:val="20"/>
          <w:szCs w:val="22"/>
        </w:rPr>
        <w:t>7 czerwca</w:t>
      </w:r>
      <w:r w:rsidRPr="000C1B73">
        <w:rPr>
          <w:rFonts w:ascii="Calibri" w:hAnsi="Calibri" w:cs="Calibri"/>
          <w:i/>
          <w:iCs/>
          <w:sz w:val="20"/>
          <w:szCs w:val="22"/>
        </w:rPr>
        <w:t xml:space="preserve"> 2024 r.</w:t>
      </w:r>
    </w:p>
    <w:p w14:paraId="1538D5C6" w14:textId="77777777" w:rsidR="003B21A7" w:rsidRPr="000C1B73" w:rsidRDefault="003B21A7" w:rsidP="000C1B73">
      <w:pPr>
        <w:spacing w:after="0" w:line="276" w:lineRule="auto"/>
        <w:jc w:val="both"/>
        <w:rPr>
          <w:rFonts w:ascii="Calibri" w:hAnsi="Calibri" w:cs="Calibri"/>
          <w:i/>
          <w:iCs/>
          <w:sz w:val="20"/>
          <w:szCs w:val="22"/>
        </w:rPr>
      </w:pPr>
      <w:r w:rsidRPr="000C1B73">
        <w:rPr>
          <w:rFonts w:ascii="Calibri" w:hAnsi="Calibri" w:cs="Calibri"/>
          <w:i/>
          <w:iCs/>
          <w:sz w:val="20"/>
          <w:szCs w:val="22"/>
        </w:rPr>
        <w:t>Informacja prasowa</w:t>
      </w:r>
    </w:p>
    <w:p w14:paraId="406DC1E7" w14:textId="77777777" w:rsidR="003B21A7" w:rsidRPr="000C1B73" w:rsidRDefault="003B21A7" w:rsidP="000C1B73">
      <w:pPr>
        <w:spacing w:line="276" w:lineRule="auto"/>
        <w:jc w:val="both"/>
        <w:rPr>
          <w:rFonts w:ascii="Calibri" w:hAnsi="Calibri" w:cs="Calibri"/>
          <w:b/>
          <w:bCs/>
          <w:sz w:val="22"/>
          <w:szCs w:val="22"/>
        </w:rPr>
      </w:pPr>
    </w:p>
    <w:p w14:paraId="4A8E6778" w14:textId="46CF35A1" w:rsidR="004B0894" w:rsidRPr="000C1B73" w:rsidRDefault="004B0894" w:rsidP="000C1B73">
      <w:pPr>
        <w:spacing w:line="276" w:lineRule="auto"/>
        <w:jc w:val="center"/>
        <w:rPr>
          <w:rFonts w:ascii="Calibri" w:hAnsi="Calibri" w:cs="Calibri"/>
          <w:b/>
          <w:sz w:val="28"/>
          <w:szCs w:val="22"/>
        </w:rPr>
      </w:pPr>
      <w:r w:rsidRPr="000C1B73">
        <w:rPr>
          <w:rFonts w:ascii="Calibri" w:hAnsi="Calibri" w:cs="Calibri"/>
          <w:b/>
          <w:sz w:val="28"/>
          <w:szCs w:val="22"/>
        </w:rPr>
        <w:t>P</w:t>
      </w:r>
      <w:r w:rsidR="009B2F72" w:rsidRPr="000C1B73">
        <w:rPr>
          <w:rFonts w:ascii="Calibri" w:hAnsi="Calibri" w:cs="Calibri"/>
          <w:b/>
          <w:sz w:val="28"/>
          <w:szCs w:val="22"/>
        </w:rPr>
        <w:t>onad 101 mln zł na nowe zespoły badawcze</w:t>
      </w:r>
      <w:r w:rsidR="00A24FB5">
        <w:rPr>
          <w:rFonts w:ascii="Calibri" w:hAnsi="Calibri" w:cs="Calibri"/>
          <w:b/>
          <w:sz w:val="28"/>
          <w:szCs w:val="22"/>
        </w:rPr>
        <w:t xml:space="preserve"> </w:t>
      </w:r>
    </w:p>
    <w:p w14:paraId="24866A35" w14:textId="1C95A4FD" w:rsidR="009B2F72" w:rsidRPr="000C1B73" w:rsidRDefault="004B0894" w:rsidP="000C1B73">
      <w:pPr>
        <w:spacing w:line="276" w:lineRule="auto"/>
        <w:jc w:val="both"/>
        <w:rPr>
          <w:rFonts w:ascii="Calibri" w:hAnsi="Calibri" w:cs="Calibri"/>
          <w:b/>
          <w:sz w:val="22"/>
          <w:szCs w:val="22"/>
        </w:rPr>
      </w:pPr>
      <w:r w:rsidRPr="000C1B73">
        <w:rPr>
          <w:rFonts w:ascii="Calibri" w:hAnsi="Calibri" w:cs="Calibri"/>
          <w:b/>
          <w:sz w:val="22"/>
          <w:szCs w:val="22"/>
        </w:rPr>
        <w:t xml:space="preserve">Fundacja na rzecz Nauki Polskiej rozstrzygnęła pierwszy </w:t>
      </w:r>
      <w:r w:rsidR="00A24FB5">
        <w:rPr>
          <w:rFonts w:ascii="Calibri" w:hAnsi="Calibri" w:cs="Calibri"/>
          <w:b/>
          <w:sz w:val="22"/>
          <w:szCs w:val="22"/>
        </w:rPr>
        <w:t xml:space="preserve">nabór wniosków </w:t>
      </w:r>
      <w:r w:rsidRPr="000C1B73">
        <w:rPr>
          <w:rFonts w:ascii="Calibri" w:hAnsi="Calibri" w:cs="Calibri"/>
          <w:b/>
          <w:sz w:val="22"/>
          <w:szCs w:val="22"/>
        </w:rPr>
        <w:t xml:space="preserve">w działaniu </w:t>
      </w:r>
      <w:r w:rsidR="009B2F72" w:rsidRPr="000C1B73">
        <w:rPr>
          <w:rFonts w:ascii="Calibri" w:hAnsi="Calibri" w:cs="Calibri"/>
          <w:b/>
          <w:sz w:val="22"/>
          <w:szCs w:val="22"/>
        </w:rPr>
        <w:t xml:space="preserve">FIRST TEAM </w:t>
      </w:r>
      <w:r w:rsidRPr="000C1B73">
        <w:rPr>
          <w:rFonts w:ascii="Calibri" w:hAnsi="Calibri" w:cs="Calibri"/>
          <w:b/>
          <w:sz w:val="22"/>
          <w:szCs w:val="22"/>
        </w:rPr>
        <w:t xml:space="preserve"> finansowanym z programu Fundusze Europejskie dla Nowoczesnej Gospodarki (FENG). Środki w wysokości </w:t>
      </w:r>
      <w:r w:rsidR="009B2F72" w:rsidRPr="000C1B73">
        <w:rPr>
          <w:rFonts w:ascii="Calibri" w:hAnsi="Calibri" w:cs="Calibri"/>
          <w:b/>
          <w:sz w:val="22"/>
          <w:szCs w:val="22"/>
        </w:rPr>
        <w:t>ponad 101 mln zł otrzyma 27</w:t>
      </w:r>
      <w:r w:rsidRPr="000C1B73">
        <w:rPr>
          <w:rFonts w:ascii="Calibri" w:hAnsi="Calibri" w:cs="Calibri"/>
          <w:b/>
          <w:sz w:val="22"/>
          <w:szCs w:val="22"/>
        </w:rPr>
        <w:t xml:space="preserve"> projektów. Dzięki temu wsparciu </w:t>
      </w:r>
      <w:r w:rsidR="009B2F72" w:rsidRPr="000C1B73">
        <w:rPr>
          <w:rFonts w:ascii="Calibri" w:hAnsi="Calibri" w:cs="Calibri"/>
          <w:b/>
          <w:sz w:val="22"/>
          <w:szCs w:val="22"/>
        </w:rPr>
        <w:t xml:space="preserve">powstaną nowe zespoły badawcze, w których zatrudnienie znajdą młodzi naukowcy i które będą realizować innowacyjne badania z efektami mającymi praktyczne zastosowanie. </w:t>
      </w:r>
    </w:p>
    <w:p w14:paraId="355B060A" w14:textId="7792270C" w:rsidR="009B2F72" w:rsidRPr="000C1B73" w:rsidRDefault="009B2F72" w:rsidP="000C1B73">
      <w:pPr>
        <w:spacing w:before="100" w:beforeAutospacing="1" w:after="100" w:afterAutospacing="1" w:line="276" w:lineRule="auto"/>
        <w:jc w:val="both"/>
        <w:rPr>
          <w:rFonts w:ascii="Calibri" w:eastAsia="Times New Roman" w:hAnsi="Calibri" w:cs="Calibri"/>
          <w:sz w:val="22"/>
          <w:szCs w:val="22"/>
          <w:lang w:eastAsia="pl-PL"/>
        </w:rPr>
      </w:pPr>
      <w:r w:rsidRPr="000C1B73">
        <w:rPr>
          <w:rFonts w:ascii="Calibri" w:hAnsi="Calibri" w:cs="Calibri"/>
          <w:sz w:val="22"/>
          <w:szCs w:val="22"/>
        </w:rPr>
        <w:t xml:space="preserve">Działanie FIRST TEAM oferuje środki na założenie zespołu badawczego i prowadzenie w Polsce innowacyjnych badań z potencjałem aplikacyjnym. </w:t>
      </w:r>
      <w:r w:rsidR="00A409D6" w:rsidRPr="0007699D">
        <w:rPr>
          <w:rFonts w:ascii="Calibri" w:hAnsi="Calibri" w:cs="Calibri"/>
          <w:b/>
          <w:sz w:val="22"/>
          <w:szCs w:val="22"/>
        </w:rPr>
        <w:t xml:space="preserve">W pierwszym konkursie </w:t>
      </w:r>
      <w:r w:rsidRPr="0007699D">
        <w:rPr>
          <w:rFonts w:ascii="Calibri" w:hAnsi="Calibri" w:cs="Calibri"/>
          <w:b/>
          <w:sz w:val="22"/>
          <w:szCs w:val="22"/>
        </w:rPr>
        <w:t xml:space="preserve">wystartowało 68 organizacji badawczych, które złożyły łącznie 202 wnioski. </w:t>
      </w:r>
      <w:r w:rsidR="000C014E" w:rsidRPr="0007699D">
        <w:rPr>
          <w:rFonts w:ascii="Calibri" w:eastAsia="Times New Roman" w:hAnsi="Calibri" w:cs="Calibri"/>
          <w:b/>
          <w:sz w:val="22"/>
          <w:szCs w:val="22"/>
          <w:lang w:eastAsia="pl-PL"/>
        </w:rPr>
        <w:t>Środki w wysokości ponad 101 mln zła zdobyło 27 projektów.</w:t>
      </w:r>
      <w:r w:rsidR="000C014E" w:rsidRPr="000C1B73">
        <w:rPr>
          <w:rFonts w:ascii="Calibri" w:eastAsia="Times New Roman" w:hAnsi="Calibri" w:cs="Calibri"/>
          <w:sz w:val="22"/>
          <w:szCs w:val="22"/>
          <w:lang w:eastAsia="pl-PL"/>
        </w:rPr>
        <w:t xml:space="preserve"> </w:t>
      </w:r>
      <w:r w:rsidR="00A409D6">
        <w:rPr>
          <w:rFonts w:ascii="Calibri" w:hAnsi="Calibri" w:cs="Calibri"/>
          <w:sz w:val="22"/>
          <w:szCs w:val="22"/>
        </w:rPr>
        <w:t xml:space="preserve">Finansowanie zostało przyznane na podstawie oceny składającej się z dwóch etapów: oceny formalnej i merytorycznej, </w:t>
      </w:r>
      <w:r w:rsidRPr="000C1B73">
        <w:rPr>
          <w:rFonts w:ascii="Calibri" w:eastAsia="Times New Roman" w:hAnsi="Calibri" w:cs="Calibri"/>
          <w:sz w:val="22"/>
          <w:szCs w:val="22"/>
          <w:lang w:eastAsia="pl-PL"/>
        </w:rPr>
        <w:t xml:space="preserve">dokonywanej przez ekspertów z poszczególnych dziedzin. </w:t>
      </w:r>
    </w:p>
    <w:p w14:paraId="22913169" w14:textId="6BDCCB92" w:rsidR="009B2F72" w:rsidRPr="000C1B73" w:rsidRDefault="00A409D6" w:rsidP="000C1B73">
      <w:pPr>
        <w:spacing w:before="100" w:beforeAutospacing="1" w:after="100" w:afterAutospacing="1" w:line="276" w:lineRule="auto"/>
        <w:jc w:val="both"/>
        <w:rPr>
          <w:rFonts w:ascii="Calibri" w:hAnsi="Calibri" w:cs="Calibri"/>
          <w:sz w:val="22"/>
          <w:szCs w:val="22"/>
        </w:rPr>
      </w:pPr>
      <w:r>
        <w:rPr>
          <w:rFonts w:ascii="Calibri" w:hAnsi="Calibri" w:cs="Calibri"/>
          <w:sz w:val="22"/>
          <w:szCs w:val="22"/>
        </w:rPr>
        <w:t xml:space="preserve">Każdy nagrodzony projekt otrzyma do 4 mln zł. </w:t>
      </w:r>
      <w:r w:rsidR="009B2F72" w:rsidRPr="000C1B73">
        <w:rPr>
          <w:rFonts w:ascii="Calibri" w:hAnsi="Calibri" w:cs="Calibri"/>
          <w:sz w:val="22"/>
          <w:szCs w:val="22"/>
        </w:rPr>
        <w:t>Dzięki tym środkom zostaną zbudowane nowe</w:t>
      </w:r>
      <w:r>
        <w:rPr>
          <w:rFonts w:ascii="Calibri" w:hAnsi="Calibri" w:cs="Calibri"/>
          <w:sz w:val="22"/>
          <w:szCs w:val="22"/>
        </w:rPr>
        <w:t>,</w:t>
      </w:r>
      <w:r w:rsidR="001C067F" w:rsidRPr="000C1B73">
        <w:rPr>
          <w:rFonts w:ascii="Calibri" w:hAnsi="Calibri" w:cs="Calibri"/>
          <w:sz w:val="22"/>
          <w:szCs w:val="22"/>
        </w:rPr>
        <w:t xml:space="preserve"> kilkuosobowe (najczęściej 5-7</w:t>
      </w:r>
      <w:r w:rsidR="00AF6613">
        <w:rPr>
          <w:rFonts w:ascii="Calibri" w:hAnsi="Calibri" w:cs="Calibri"/>
          <w:sz w:val="22"/>
          <w:szCs w:val="22"/>
        </w:rPr>
        <w:t xml:space="preserve"> </w:t>
      </w:r>
      <w:r w:rsidR="001C067F" w:rsidRPr="000C1B73">
        <w:rPr>
          <w:rFonts w:ascii="Calibri" w:hAnsi="Calibri" w:cs="Calibri"/>
          <w:sz w:val="22"/>
          <w:szCs w:val="22"/>
        </w:rPr>
        <w:t xml:space="preserve">osób) </w:t>
      </w:r>
      <w:r w:rsidR="009B2F72" w:rsidRPr="000C1B73">
        <w:rPr>
          <w:rFonts w:ascii="Calibri" w:hAnsi="Calibri" w:cs="Calibri"/>
          <w:sz w:val="22"/>
          <w:szCs w:val="22"/>
        </w:rPr>
        <w:t>zespoły badawcze złożone z młodych naukowców, doktor</w:t>
      </w:r>
      <w:r>
        <w:rPr>
          <w:rFonts w:ascii="Calibri" w:hAnsi="Calibri" w:cs="Calibri"/>
          <w:sz w:val="22"/>
          <w:szCs w:val="22"/>
        </w:rPr>
        <w:t xml:space="preserve">antów oraz studentów </w:t>
      </w:r>
      <w:r w:rsidR="009B2F72" w:rsidRPr="000C1B73">
        <w:rPr>
          <w:rFonts w:ascii="Calibri" w:hAnsi="Calibri" w:cs="Calibri"/>
          <w:sz w:val="22"/>
          <w:szCs w:val="22"/>
        </w:rPr>
        <w:t>oraz możliwy będzie zakup aparatury nie</w:t>
      </w:r>
      <w:r>
        <w:rPr>
          <w:rFonts w:ascii="Calibri" w:hAnsi="Calibri" w:cs="Calibri"/>
          <w:sz w:val="22"/>
          <w:szCs w:val="22"/>
        </w:rPr>
        <w:t xml:space="preserve">zbędnej do realizacji projektu. </w:t>
      </w:r>
      <w:r w:rsidR="009B2F72" w:rsidRPr="000C1B73">
        <w:rPr>
          <w:rFonts w:ascii="Calibri" w:hAnsi="Calibri" w:cs="Calibri"/>
          <w:sz w:val="22"/>
          <w:szCs w:val="22"/>
        </w:rPr>
        <w:t>Wyłonione projekty reprezentują różne dziedziny nauki i są ukierunkowan</w:t>
      </w:r>
      <w:r w:rsidR="000C014E">
        <w:rPr>
          <w:rFonts w:ascii="Calibri" w:hAnsi="Calibri" w:cs="Calibri"/>
          <w:sz w:val="22"/>
          <w:szCs w:val="22"/>
        </w:rPr>
        <w:t>e</w:t>
      </w:r>
      <w:r w:rsidR="009B2F72" w:rsidRPr="000C1B73">
        <w:rPr>
          <w:rFonts w:ascii="Calibri" w:hAnsi="Calibri" w:cs="Calibri"/>
          <w:sz w:val="22"/>
          <w:szCs w:val="22"/>
        </w:rPr>
        <w:t xml:space="preserve"> na innowacyjne badania naukowe o potencjale aplikacyjnym. Będą one realizowane w większości na uniwersytetach oraz w jednostkach PAN, ale też na politechnikach i w innych organizacjach badawczych. W każdym projekcie planowana jest współpraca z zagranicznym partnerem naukowym i krajowym partnerem</w:t>
      </w:r>
      <w:r w:rsidR="00EC2662">
        <w:rPr>
          <w:rFonts w:ascii="Calibri" w:hAnsi="Calibri" w:cs="Calibri"/>
          <w:sz w:val="22"/>
          <w:szCs w:val="22"/>
        </w:rPr>
        <w:t xml:space="preserve"> gospodarczym</w:t>
      </w:r>
      <w:r w:rsidR="009B2F72" w:rsidRPr="000C1B73">
        <w:rPr>
          <w:rFonts w:ascii="Calibri" w:hAnsi="Calibri" w:cs="Calibri"/>
          <w:sz w:val="22"/>
          <w:szCs w:val="22"/>
        </w:rPr>
        <w:t>, przy czym wsparcie finansowe udzielone zostało wyłącznie wnioskującej organizacji badawczej z Polski.</w:t>
      </w:r>
    </w:p>
    <w:p w14:paraId="410FAA2A" w14:textId="1F3173E6" w:rsidR="001C067F" w:rsidRPr="000C1B73" w:rsidRDefault="009B2F72" w:rsidP="000C1B73">
      <w:pPr>
        <w:spacing w:before="100" w:beforeAutospacing="1" w:after="100" w:afterAutospacing="1" w:line="276" w:lineRule="auto"/>
        <w:jc w:val="both"/>
        <w:rPr>
          <w:rFonts w:ascii="Calibri" w:hAnsi="Calibri" w:cs="Calibri"/>
          <w:sz w:val="22"/>
          <w:szCs w:val="22"/>
        </w:rPr>
      </w:pPr>
      <w:r w:rsidRPr="000C1B73">
        <w:rPr>
          <w:rFonts w:ascii="Calibri" w:hAnsi="Calibri" w:cs="Calibri"/>
          <w:sz w:val="22"/>
          <w:szCs w:val="22"/>
        </w:rPr>
        <w:t xml:space="preserve">„Cieszymy się z dużego zainteresowania działaniem FIRST TEAM. </w:t>
      </w:r>
      <w:r w:rsidR="001C067F" w:rsidRPr="000C1B73">
        <w:rPr>
          <w:rFonts w:ascii="Calibri" w:hAnsi="Calibri" w:cs="Calibri"/>
          <w:sz w:val="22"/>
          <w:szCs w:val="22"/>
        </w:rPr>
        <w:t xml:space="preserve">To szansa dla młodych naukowców na stworzenie i prowadzenie swojego pierwszego zespołu badawczego. Ważne jest to, że rekrutacje do tych nowych zespołów będą odbywać się w drodze otwartych konkursów, skierowanych do studentów, doktorantów i młodych badaczy, którzy będą mogli zdobyć cenne doświadczenie w realizacji projektów. Wierzymy, że tak zbudowane zespoły wypracują wyniki, z których wszyscy będziemy mogli skorzystać w przyszłości. Ponadto liczymy, że działanie </w:t>
      </w:r>
      <w:r w:rsidRPr="000C1B73">
        <w:rPr>
          <w:rFonts w:ascii="Calibri" w:hAnsi="Calibri" w:cs="Calibri"/>
          <w:sz w:val="22"/>
          <w:szCs w:val="22"/>
        </w:rPr>
        <w:t>FIRST TEAM i doświadczenie, jakie zdobędą naukowcy realizujący projekty w ra</w:t>
      </w:r>
      <w:r w:rsidR="001C067F" w:rsidRPr="000C1B73">
        <w:rPr>
          <w:rFonts w:ascii="Calibri" w:hAnsi="Calibri" w:cs="Calibri"/>
          <w:sz w:val="22"/>
          <w:szCs w:val="22"/>
        </w:rPr>
        <w:t>mach tej inicjatywy</w:t>
      </w:r>
      <w:r w:rsidR="000C1B73">
        <w:rPr>
          <w:rFonts w:ascii="Calibri" w:hAnsi="Calibri" w:cs="Calibri"/>
          <w:sz w:val="22"/>
          <w:szCs w:val="22"/>
        </w:rPr>
        <w:t>,</w:t>
      </w:r>
      <w:r w:rsidR="001C067F" w:rsidRPr="000C1B73">
        <w:rPr>
          <w:rFonts w:ascii="Calibri" w:hAnsi="Calibri" w:cs="Calibri"/>
          <w:sz w:val="22"/>
          <w:szCs w:val="22"/>
        </w:rPr>
        <w:t xml:space="preserve"> przyczyni się do podniesienia </w:t>
      </w:r>
      <w:r w:rsidRPr="000C1B73">
        <w:rPr>
          <w:rFonts w:ascii="Calibri" w:hAnsi="Calibri" w:cs="Calibri"/>
          <w:sz w:val="22"/>
          <w:szCs w:val="22"/>
        </w:rPr>
        <w:t>konkurencyjno</w:t>
      </w:r>
      <w:r w:rsidR="001C067F" w:rsidRPr="000C1B73">
        <w:rPr>
          <w:rFonts w:ascii="Calibri" w:hAnsi="Calibri" w:cs="Calibri"/>
          <w:sz w:val="22"/>
          <w:szCs w:val="22"/>
        </w:rPr>
        <w:t>ści</w:t>
      </w:r>
      <w:r w:rsidRPr="000C1B73">
        <w:rPr>
          <w:rFonts w:ascii="Calibri" w:hAnsi="Calibri" w:cs="Calibri"/>
          <w:sz w:val="22"/>
          <w:szCs w:val="22"/>
        </w:rPr>
        <w:t xml:space="preserve"> polskich wniosków składanych do konkursów organ</w:t>
      </w:r>
      <w:r w:rsidR="001C067F" w:rsidRPr="000C1B73">
        <w:rPr>
          <w:rFonts w:ascii="Calibri" w:hAnsi="Calibri" w:cs="Calibri"/>
          <w:sz w:val="22"/>
          <w:szCs w:val="22"/>
        </w:rPr>
        <w:t>izowanych przez E</w:t>
      </w:r>
      <w:r w:rsidR="00C972F4">
        <w:rPr>
          <w:rFonts w:ascii="Calibri" w:hAnsi="Calibri" w:cs="Calibri"/>
          <w:sz w:val="22"/>
          <w:szCs w:val="22"/>
        </w:rPr>
        <w:t>uropejską Radę ds. Badań Naukowych (ERC)</w:t>
      </w:r>
      <w:r w:rsidR="001C067F" w:rsidRPr="000C1B73">
        <w:rPr>
          <w:rFonts w:ascii="Calibri" w:hAnsi="Calibri" w:cs="Calibri"/>
          <w:sz w:val="22"/>
          <w:szCs w:val="22"/>
        </w:rPr>
        <w:t>” – mówi dr Maria Mos</w:t>
      </w:r>
      <w:r w:rsidR="00C972F4">
        <w:rPr>
          <w:rFonts w:ascii="Calibri" w:hAnsi="Calibri" w:cs="Calibri"/>
          <w:sz w:val="22"/>
          <w:szCs w:val="22"/>
        </w:rPr>
        <w:t>or, kierowniczka Zespołu ds. Koordynacji Programów.</w:t>
      </w:r>
    </w:p>
    <w:p w14:paraId="521EF01C" w14:textId="210EF30F" w:rsidR="001C067F" w:rsidRPr="000C1B73" w:rsidRDefault="001C067F" w:rsidP="000C1B73">
      <w:pPr>
        <w:spacing w:before="100" w:beforeAutospacing="1" w:after="100" w:afterAutospacing="1" w:line="276" w:lineRule="auto"/>
        <w:jc w:val="both"/>
        <w:rPr>
          <w:rFonts w:ascii="Calibri" w:hAnsi="Calibri" w:cs="Calibri"/>
          <w:sz w:val="22"/>
          <w:szCs w:val="22"/>
        </w:rPr>
      </w:pPr>
      <w:r w:rsidRPr="000C1B73">
        <w:rPr>
          <w:rFonts w:ascii="Calibri" w:hAnsi="Calibri" w:cs="Calibri"/>
          <w:sz w:val="22"/>
          <w:szCs w:val="22"/>
        </w:rPr>
        <w:t>Jeden z projektów</w:t>
      </w:r>
      <w:r w:rsidR="00A409D6">
        <w:rPr>
          <w:rFonts w:ascii="Calibri" w:hAnsi="Calibri" w:cs="Calibri"/>
          <w:sz w:val="22"/>
          <w:szCs w:val="22"/>
        </w:rPr>
        <w:t xml:space="preserve"> </w:t>
      </w:r>
      <w:r w:rsidRPr="000C1B73">
        <w:rPr>
          <w:rFonts w:ascii="Calibri" w:hAnsi="Calibri" w:cs="Calibri"/>
          <w:sz w:val="22"/>
          <w:szCs w:val="22"/>
        </w:rPr>
        <w:t xml:space="preserve">będzie prowadzony przez prof. Martę </w:t>
      </w:r>
      <w:proofErr w:type="spellStart"/>
      <w:r w:rsidRPr="000C1B73">
        <w:rPr>
          <w:rFonts w:ascii="Calibri" w:hAnsi="Calibri" w:cs="Calibri"/>
          <w:sz w:val="22"/>
          <w:szCs w:val="22"/>
        </w:rPr>
        <w:t>Pokrywczyńską</w:t>
      </w:r>
      <w:proofErr w:type="spellEnd"/>
      <w:r w:rsidRPr="000C1B73">
        <w:rPr>
          <w:rFonts w:ascii="Calibri" w:hAnsi="Calibri" w:cs="Calibri"/>
          <w:sz w:val="22"/>
          <w:szCs w:val="22"/>
        </w:rPr>
        <w:t xml:space="preserve"> z Uniwersytetu Mikołaja Kopernika w Toruniu. </w:t>
      </w:r>
      <w:r w:rsidR="00AF6613">
        <w:rPr>
          <w:rFonts w:ascii="Calibri" w:hAnsi="Calibri" w:cs="Calibri"/>
          <w:sz w:val="22"/>
          <w:szCs w:val="22"/>
        </w:rPr>
        <w:t xml:space="preserve">Dzięki środkom w wysokości prawie 4 mln zł powstanie 11-osoby zespół badawczy. Zajmie się on </w:t>
      </w:r>
      <w:r w:rsidRPr="002B76A9">
        <w:rPr>
          <w:rFonts w:ascii="Calibri" w:hAnsi="Calibri" w:cs="Calibri"/>
          <w:b/>
          <w:sz w:val="22"/>
          <w:szCs w:val="22"/>
        </w:rPr>
        <w:t xml:space="preserve">opracowaniem pierwszego przeciwzapalnego i </w:t>
      </w:r>
      <w:proofErr w:type="spellStart"/>
      <w:r w:rsidRPr="002B76A9">
        <w:rPr>
          <w:rFonts w:ascii="Calibri" w:hAnsi="Calibri" w:cs="Calibri"/>
          <w:b/>
          <w:sz w:val="22"/>
          <w:szCs w:val="22"/>
        </w:rPr>
        <w:t>antyfibrotycznego</w:t>
      </w:r>
      <w:proofErr w:type="spellEnd"/>
      <w:r w:rsidRPr="002B76A9">
        <w:rPr>
          <w:rFonts w:ascii="Calibri" w:hAnsi="Calibri" w:cs="Calibri"/>
          <w:b/>
          <w:sz w:val="22"/>
          <w:szCs w:val="22"/>
        </w:rPr>
        <w:t xml:space="preserve"> biologicznego produktu leczniczego, który wspomoże proces prawidłowego gojenia się ran, do zastosowania w dziedzinie urologii rekonstrukcyjnej</w:t>
      </w:r>
      <w:r w:rsidRPr="000C1B73">
        <w:rPr>
          <w:rFonts w:ascii="Calibri" w:hAnsi="Calibri" w:cs="Calibri"/>
          <w:sz w:val="22"/>
          <w:szCs w:val="22"/>
        </w:rPr>
        <w:t xml:space="preserve">. Produkt ten będzie odpowiedzią na ogromny problem medyczny, jakim jest bliznowacenie i włóknienie ran po zabiegach chirurgicznych. Stany </w:t>
      </w:r>
      <w:r w:rsidRPr="000C1B73">
        <w:rPr>
          <w:rFonts w:ascii="Calibri" w:hAnsi="Calibri" w:cs="Calibri"/>
          <w:sz w:val="22"/>
          <w:szCs w:val="22"/>
        </w:rPr>
        <w:lastRenderedPageBreak/>
        <w:t xml:space="preserve">bliznowacenia i włóknienia skóry to proces, w którym uszkodzona skóra goi się, tworząc blizny lub ściślejszy, mniej elastyczny materiał zwany włóknem. To może powodować niewygody lub deformacje. Problem ten dotyka co najmniej 100 mln pacjentów rocznie, co stanowi jedynie przypadki występujące po zabiegach chirurgicznych w krajach rozwiniętych. W dziedzinie urologii rekonstrukcyjnej włóknienie prowadzi do szeregu powikłań, w tym niedrożności dróg moczowych, co wiąże się z koniecznością reoperacji. Dlatego </w:t>
      </w:r>
      <w:r w:rsidR="002B76A9">
        <w:rPr>
          <w:rFonts w:ascii="Calibri" w:hAnsi="Calibri" w:cs="Calibri"/>
          <w:sz w:val="22"/>
          <w:szCs w:val="22"/>
        </w:rPr>
        <w:t xml:space="preserve">przeznaczeniem produktu, nad którym będą pracować naukowcy, będzie </w:t>
      </w:r>
      <w:r w:rsidRPr="000C1B73">
        <w:rPr>
          <w:rFonts w:ascii="Calibri" w:hAnsi="Calibri" w:cs="Calibri"/>
          <w:sz w:val="22"/>
          <w:szCs w:val="22"/>
        </w:rPr>
        <w:t>modulowani</w:t>
      </w:r>
      <w:r w:rsidR="002B76A9">
        <w:rPr>
          <w:rFonts w:ascii="Calibri" w:hAnsi="Calibri" w:cs="Calibri"/>
          <w:sz w:val="22"/>
          <w:szCs w:val="22"/>
        </w:rPr>
        <w:t>e</w:t>
      </w:r>
      <w:r w:rsidRPr="000C1B73">
        <w:rPr>
          <w:rFonts w:ascii="Calibri" w:hAnsi="Calibri" w:cs="Calibri"/>
          <w:sz w:val="22"/>
          <w:szCs w:val="22"/>
        </w:rPr>
        <w:t xml:space="preserve"> gojenia się ran po zabiegach chirurgicznych w obrębie dróg moczowych. Efektem końcowym projektu będzie w pełni przebadany biologiczny produkt leczniczy  gotowy do użycia w badaniu klinicznym.  </w:t>
      </w:r>
    </w:p>
    <w:p w14:paraId="5450A93E" w14:textId="5B4CC5C8" w:rsidR="001C067F" w:rsidRPr="000C1B73" w:rsidRDefault="001C067F" w:rsidP="000C1B73">
      <w:pPr>
        <w:spacing w:before="100" w:beforeAutospacing="1" w:after="100" w:afterAutospacing="1" w:line="276" w:lineRule="auto"/>
        <w:jc w:val="both"/>
        <w:rPr>
          <w:rFonts w:ascii="Calibri" w:hAnsi="Calibri" w:cs="Calibri"/>
          <w:sz w:val="22"/>
          <w:szCs w:val="22"/>
        </w:rPr>
      </w:pPr>
      <w:r w:rsidRPr="000C1B73">
        <w:rPr>
          <w:rFonts w:ascii="Calibri" w:hAnsi="Calibri" w:cs="Calibri"/>
          <w:sz w:val="22"/>
          <w:szCs w:val="22"/>
        </w:rPr>
        <w:t xml:space="preserve">Projekt z dziedziny inżynierii materiałowej </w:t>
      </w:r>
      <w:r w:rsidR="00C972F4">
        <w:rPr>
          <w:rFonts w:ascii="Calibri" w:hAnsi="Calibri" w:cs="Calibri"/>
          <w:sz w:val="22"/>
          <w:szCs w:val="22"/>
        </w:rPr>
        <w:t xml:space="preserve">dofinansowany kwotą 4 mln zł </w:t>
      </w:r>
      <w:r w:rsidRPr="000C1B73">
        <w:rPr>
          <w:rFonts w:ascii="Calibri" w:hAnsi="Calibri" w:cs="Calibri"/>
          <w:sz w:val="22"/>
          <w:szCs w:val="22"/>
        </w:rPr>
        <w:t xml:space="preserve">będzie z kolei realizował prof. Łukasz Marciniak z Instytutu Niskich Temperatur i Badań Strukturalnych im. Włodzimierza Trzebiatowskiego PAN. Będzie on kierował siedmioosobowym zespołem. Celem badaczy będzie </w:t>
      </w:r>
      <w:r w:rsidRPr="002B76A9">
        <w:rPr>
          <w:rFonts w:ascii="Calibri" w:hAnsi="Calibri" w:cs="Calibri"/>
          <w:b/>
          <w:sz w:val="22"/>
          <w:szCs w:val="22"/>
        </w:rPr>
        <w:t>stworzenie farb lu</w:t>
      </w:r>
      <w:r w:rsidR="002B76A9" w:rsidRPr="002B76A9">
        <w:rPr>
          <w:rFonts w:ascii="Calibri" w:hAnsi="Calibri" w:cs="Calibri"/>
          <w:b/>
          <w:sz w:val="22"/>
          <w:szCs w:val="22"/>
        </w:rPr>
        <w:t>minescencyjnych nowej generacji</w:t>
      </w:r>
      <w:r w:rsidR="002B76A9">
        <w:rPr>
          <w:rFonts w:ascii="Calibri" w:hAnsi="Calibri" w:cs="Calibri"/>
          <w:sz w:val="22"/>
          <w:szCs w:val="22"/>
        </w:rPr>
        <w:t xml:space="preserve">. Dzięki nim będzie można w </w:t>
      </w:r>
      <w:r w:rsidRPr="000C1B73">
        <w:rPr>
          <w:rFonts w:ascii="Calibri" w:hAnsi="Calibri" w:cs="Calibri"/>
          <w:sz w:val="22"/>
          <w:szCs w:val="22"/>
        </w:rPr>
        <w:t>sposób zdalny w czasie rzeczywistym dokonywać precyzyjnego pomiaru temperatury i ciśnienia w elementach konstrukcji mechanicznych, częściach maszyn oraz wielu innych obiektach, umożliwiając ich sprawną diagnostykę, a co za tym idzie poprawę bezpieczeństwa. Oparta na luminescencji metoda będzie pozbawiona ograniczeń, jakie posiadają aktualnie wykorzystywane sposo</w:t>
      </w:r>
      <w:r w:rsidR="00C972F4">
        <w:rPr>
          <w:rFonts w:ascii="Calibri" w:hAnsi="Calibri" w:cs="Calibri"/>
          <w:sz w:val="22"/>
          <w:szCs w:val="22"/>
        </w:rPr>
        <w:t>by pomiarów, jak np. termowizja</w:t>
      </w:r>
      <w:r w:rsidRPr="000C1B73">
        <w:rPr>
          <w:rFonts w:ascii="Calibri" w:hAnsi="Calibri" w:cs="Calibri"/>
          <w:sz w:val="22"/>
          <w:szCs w:val="22"/>
        </w:rPr>
        <w:t xml:space="preserve">, dając możliwość uzyskania bardziej wiarygodnych i precyzyjnych wyników. W ramach projektu powstanie też aplikacja mobilna, która umożliwi odczyt danych na telefonie komórkowym. Finalnym wynikiem realizacji projektu będzie nowa generacja inteligentnych farb o szerokim zakresie zastosowań. </w:t>
      </w:r>
    </w:p>
    <w:p w14:paraId="3279ADE3" w14:textId="1FE3D1C2" w:rsidR="001C067F" w:rsidRPr="000C1B73" w:rsidRDefault="00C972F4" w:rsidP="000C1B73">
      <w:pPr>
        <w:spacing w:before="100" w:beforeAutospacing="1" w:after="100" w:afterAutospacing="1" w:line="276" w:lineRule="auto"/>
        <w:jc w:val="both"/>
        <w:rPr>
          <w:rFonts w:ascii="Calibri" w:hAnsi="Calibri" w:cs="Calibri"/>
          <w:sz w:val="22"/>
          <w:szCs w:val="22"/>
        </w:rPr>
      </w:pPr>
      <w:r>
        <w:rPr>
          <w:rFonts w:ascii="Calibri" w:hAnsi="Calibri" w:cs="Calibri"/>
          <w:sz w:val="22"/>
          <w:szCs w:val="22"/>
        </w:rPr>
        <w:t xml:space="preserve">Przedmiotem projektu o wartości ponad 2,6 mln zł, który będzie realizował dr </w:t>
      </w:r>
      <w:r w:rsidR="001C067F" w:rsidRPr="000C1B73">
        <w:rPr>
          <w:rFonts w:ascii="Calibri" w:hAnsi="Calibri" w:cs="Calibri"/>
          <w:sz w:val="22"/>
          <w:szCs w:val="22"/>
        </w:rPr>
        <w:t xml:space="preserve">Michał </w:t>
      </w:r>
      <w:proofErr w:type="spellStart"/>
      <w:r w:rsidR="001C067F" w:rsidRPr="000C1B73">
        <w:rPr>
          <w:rFonts w:ascii="Calibri" w:hAnsi="Calibri" w:cs="Calibri"/>
          <w:sz w:val="22"/>
          <w:szCs w:val="22"/>
        </w:rPr>
        <w:t>Silarski</w:t>
      </w:r>
      <w:proofErr w:type="spellEnd"/>
      <w:r w:rsidR="001C067F" w:rsidRPr="000C1B73">
        <w:rPr>
          <w:rFonts w:ascii="Calibri" w:hAnsi="Calibri" w:cs="Calibri"/>
          <w:sz w:val="22"/>
          <w:szCs w:val="22"/>
        </w:rPr>
        <w:t xml:space="preserve"> z Uniwersytetu Jagiellońskiego</w:t>
      </w:r>
      <w:r w:rsidR="00A409D6">
        <w:rPr>
          <w:rFonts w:ascii="Calibri" w:hAnsi="Calibri" w:cs="Calibri"/>
          <w:sz w:val="22"/>
          <w:szCs w:val="22"/>
        </w:rPr>
        <w:t>,</w:t>
      </w:r>
      <w:r w:rsidR="001C067F" w:rsidRPr="000C1B73">
        <w:rPr>
          <w:rFonts w:ascii="Calibri" w:hAnsi="Calibri" w:cs="Calibri"/>
          <w:sz w:val="22"/>
          <w:szCs w:val="22"/>
        </w:rPr>
        <w:t xml:space="preserve"> </w:t>
      </w:r>
      <w:r w:rsidR="00960C76" w:rsidRPr="000C1B73">
        <w:rPr>
          <w:rFonts w:ascii="Calibri" w:hAnsi="Calibri" w:cs="Calibri"/>
          <w:sz w:val="22"/>
          <w:szCs w:val="22"/>
        </w:rPr>
        <w:t>będzie</w:t>
      </w:r>
      <w:r w:rsidR="001C067F" w:rsidRPr="000C1B73">
        <w:rPr>
          <w:rFonts w:ascii="Calibri" w:hAnsi="Calibri" w:cs="Calibri"/>
          <w:sz w:val="22"/>
          <w:szCs w:val="22"/>
        </w:rPr>
        <w:t xml:space="preserve"> natomiast </w:t>
      </w:r>
      <w:r w:rsidR="001C067F" w:rsidRPr="002B76A9">
        <w:rPr>
          <w:rFonts w:ascii="Calibri" w:hAnsi="Calibri" w:cs="Calibri"/>
          <w:b/>
          <w:sz w:val="22"/>
          <w:szCs w:val="22"/>
        </w:rPr>
        <w:t>sensor do nieinwazyjnego, zdalnego wykrywania i identyfikacji substancji niebezpiecznych</w:t>
      </w:r>
      <w:r w:rsidR="00A409D6" w:rsidRPr="002B76A9">
        <w:rPr>
          <w:rFonts w:ascii="Calibri" w:hAnsi="Calibri" w:cs="Calibri"/>
          <w:b/>
          <w:sz w:val="22"/>
          <w:szCs w:val="22"/>
        </w:rPr>
        <w:t>,</w:t>
      </w:r>
      <w:r w:rsidR="001C067F" w:rsidRPr="002B76A9">
        <w:rPr>
          <w:rFonts w:ascii="Calibri" w:hAnsi="Calibri" w:cs="Calibri"/>
          <w:b/>
          <w:sz w:val="22"/>
          <w:szCs w:val="22"/>
        </w:rPr>
        <w:t xml:space="preserve"> takich jak pozostałości wojenne, gazy bojowe itp., w środowisku wodnym.</w:t>
      </w:r>
      <w:r w:rsidR="001C067F" w:rsidRPr="000C1B73">
        <w:rPr>
          <w:rFonts w:ascii="Calibri" w:hAnsi="Calibri" w:cs="Calibri"/>
          <w:sz w:val="22"/>
          <w:szCs w:val="22"/>
        </w:rPr>
        <w:t xml:space="preserve"> W przeciwieństwie do wykorzystywanych powszechnie metod</w:t>
      </w:r>
      <w:r w:rsidR="00AF6613">
        <w:rPr>
          <w:rFonts w:ascii="Calibri" w:hAnsi="Calibri" w:cs="Calibri"/>
          <w:sz w:val="22"/>
          <w:szCs w:val="22"/>
        </w:rPr>
        <w:t>,</w:t>
      </w:r>
      <w:r w:rsidR="001C067F" w:rsidRPr="000C1B73">
        <w:rPr>
          <w:rFonts w:ascii="Calibri" w:hAnsi="Calibri" w:cs="Calibri"/>
          <w:sz w:val="22"/>
          <w:szCs w:val="22"/>
        </w:rPr>
        <w:t xml:space="preserve"> proponowane w projekcie rozwiązanie pozwala na identyfikację (w tym określenie składu chemicznego) podejrzanego przedmiotu zdalnie, bez konieczności angażowania np. nurków, którzy pobierają próbki do analizy, a więc bez narażania życia i zdrowia ludzi. Dodatkową zaletą urządzenia będzie możliwość zbliżenia się na małą odległość od badanego obiektu. Docelowo proponowany sensor będzie mógł stanowić część specjalistycznego wyposażenia specjalistycznych jednostek pływających</w:t>
      </w:r>
      <w:r w:rsidR="00AF6613">
        <w:rPr>
          <w:rFonts w:ascii="Calibri" w:hAnsi="Calibri" w:cs="Calibri"/>
          <w:sz w:val="22"/>
          <w:szCs w:val="22"/>
        </w:rPr>
        <w:t>,</w:t>
      </w:r>
      <w:r w:rsidR="001C067F" w:rsidRPr="000C1B73">
        <w:rPr>
          <w:rFonts w:ascii="Calibri" w:hAnsi="Calibri" w:cs="Calibri"/>
          <w:sz w:val="22"/>
          <w:szCs w:val="22"/>
        </w:rPr>
        <w:t xml:space="preserve"> prowadzących prace podwodne (tzw. ROV), w szczególności przy budowie infrastruktury off-</w:t>
      </w:r>
      <w:proofErr w:type="spellStart"/>
      <w:r w:rsidR="001C067F" w:rsidRPr="000C1B73">
        <w:rPr>
          <w:rFonts w:ascii="Calibri" w:hAnsi="Calibri" w:cs="Calibri"/>
          <w:sz w:val="22"/>
          <w:szCs w:val="22"/>
        </w:rPr>
        <w:t>shore</w:t>
      </w:r>
      <w:proofErr w:type="spellEnd"/>
      <w:r w:rsidR="001C067F" w:rsidRPr="000C1B73">
        <w:rPr>
          <w:rFonts w:ascii="Calibri" w:hAnsi="Calibri" w:cs="Calibri"/>
          <w:sz w:val="22"/>
          <w:szCs w:val="22"/>
        </w:rPr>
        <w:t xml:space="preserve"> i jej monitorowaniu. Nad proponowanym rozwiąza</w:t>
      </w:r>
      <w:r w:rsidR="00A409D6">
        <w:rPr>
          <w:rFonts w:ascii="Calibri" w:hAnsi="Calibri" w:cs="Calibri"/>
          <w:sz w:val="22"/>
          <w:szCs w:val="22"/>
        </w:rPr>
        <w:t>niem pracować będzie pięcioosobo</w:t>
      </w:r>
      <w:r w:rsidR="001C067F" w:rsidRPr="000C1B73">
        <w:rPr>
          <w:rFonts w:ascii="Calibri" w:hAnsi="Calibri" w:cs="Calibri"/>
          <w:sz w:val="22"/>
          <w:szCs w:val="22"/>
        </w:rPr>
        <w:t>w</w:t>
      </w:r>
      <w:r w:rsidR="00A409D6">
        <w:rPr>
          <w:rFonts w:ascii="Calibri" w:hAnsi="Calibri" w:cs="Calibri"/>
          <w:sz w:val="22"/>
          <w:szCs w:val="22"/>
        </w:rPr>
        <w:t>y zespół</w:t>
      </w:r>
      <w:r w:rsidR="001C067F" w:rsidRPr="000C1B73">
        <w:rPr>
          <w:rFonts w:ascii="Calibri" w:hAnsi="Calibri" w:cs="Calibri"/>
          <w:sz w:val="22"/>
          <w:szCs w:val="22"/>
        </w:rPr>
        <w:t xml:space="preserve">. </w:t>
      </w:r>
    </w:p>
    <w:p w14:paraId="7ECF1A4F" w14:textId="69CF38F6" w:rsidR="00960C76" w:rsidRDefault="00960C76" w:rsidP="000C1B73">
      <w:pPr>
        <w:spacing w:line="276" w:lineRule="auto"/>
        <w:jc w:val="both"/>
        <w:rPr>
          <w:rFonts w:ascii="Calibri" w:eastAsia="Times New Roman" w:hAnsi="Calibri" w:cs="Calibri"/>
          <w:bCs/>
          <w:sz w:val="22"/>
          <w:szCs w:val="22"/>
        </w:rPr>
      </w:pPr>
      <w:r w:rsidRPr="000C1B73">
        <w:rPr>
          <w:rFonts w:ascii="Calibri" w:eastAsia="Times New Roman" w:hAnsi="Calibri" w:cs="Calibri"/>
          <w:bCs/>
          <w:sz w:val="22"/>
          <w:szCs w:val="22"/>
        </w:rPr>
        <w:t xml:space="preserve">Lista </w:t>
      </w:r>
      <w:r w:rsidR="000C1B73">
        <w:rPr>
          <w:rFonts w:ascii="Calibri" w:eastAsia="Times New Roman" w:hAnsi="Calibri" w:cs="Calibri"/>
          <w:bCs/>
          <w:sz w:val="22"/>
          <w:szCs w:val="22"/>
        </w:rPr>
        <w:t xml:space="preserve">wszystkich </w:t>
      </w:r>
      <w:r w:rsidRPr="000C1B73">
        <w:rPr>
          <w:rFonts w:ascii="Calibri" w:eastAsia="Times New Roman" w:hAnsi="Calibri" w:cs="Calibri"/>
          <w:bCs/>
          <w:sz w:val="22"/>
          <w:szCs w:val="22"/>
        </w:rPr>
        <w:t xml:space="preserve">nagrodzonych projektów znajduje się na stronie internetowej Fundacji: </w:t>
      </w:r>
      <w:hyperlink r:id="rId7" w:history="1">
        <w:r w:rsidRPr="000C1B73">
          <w:rPr>
            <w:rStyle w:val="Hipercze"/>
            <w:rFonts w:ascii="Calibri" w:eastAsia="Times New Roman" w:hAnsi="Calibri" w:cs="Calibri"/>
            <w:bCs/>
            <w:sz w:val="22"/>
            <w:szCs w:val="22"/>
          </w:rPr>
          <w:t>www.fnp.org.pl</w:t>
        </w:r>
      </w:hyperlink>
      <w:r w:rsidRPr="000C1B73">
        <w:rPr>
          <w:rFonts w:ascii="Calibri" w:eastAsia="Times New Roman" w:hAnsi="Calibri" w:cs="Calibri"/>
          <w:bCs/>
          <w:sz w:val="22"/>
          <w:szCs w:val="22"/>
        </w:rPr>
        <w:t xml:space="preserve">. Kolejny nabór wniosków jest planowany w drugiej połowie bieżącego roku. </w:t>
      </w:r>
    </w:p>
    <w:p w14:paraId="4DC934BF" w14:textId="77777777" w:rsidR="00751D51" w:rsidRPr="000C1B73" w:rsidRDefault="00751D51" w:rsidP="000C1B73">
      <w:pPr>
        <w:spacing w:line="276" w:lineRule="auto"/>
        <w:jc w:val="both"/>
        <w:rPr>
          <w:rFonts w:ascii="Calibri" w:eastAsia="Times New Roman" w:hAnsi="Calibri" w:cs="Calibri"/>
          <w:bCs/>
          <w:sz w:val="22"/>
          <w:szCs w:val="22"/>
        </w:rPr>
      </w:pPr>
    </w:p>
    <w:p w14:paraId="7EDD0338" w14:textId="77777777" w:rsidR="006934EC" w:rsidRPr="000C1B73" w:rsidRDefault="006934EC" w:rsidP="000C1B73">
      <w:pPr>
        <w:spacing w:after="0" w:line="276" w:lineRule="auto"/>
        <w:jc w:val="both"/>
        <w:rPr>
          <w:rFonts w:ascii="Calibri" w:hAnsi="Calibri" w:cs="Calibri"/>
          <w:b/>
          <w:bCs/>
          <w:sz w:val="22"/>
          <w:szCs w:val="22"/>
        </w:rPr>
      </w:pPr>
    </w:p>
    <w:p w14:paraId="0561FD96" w14:textId="2DFDDB91" w:rsidR="006934EC" w:rsidRPr="000C1B73" w:rsidRDefault="006934EC" w:rsidP="000C1B73">
      <w:pPr>
        <w:spacing w:after="0" w:line="276" w:lineRule="auto"/>
        <w:jc w:val="both"/>
        <w:rPr>
          <w:rFonts w:ascii="Calibri" w:hAnsi="Calibri" w:cs="Calibri"/>
          <w:b/>
          <w:bCs/>
          <w:sz w:val="22"/>
          <w:szCs w:val="22"/>
        </w:rPr>
      </w:pPr>
      <w:r w:rsidRPr="000C1B73">
        <w:rPr>
          <w:rFonts w:ascii="Calibri" w:hAnsi="Calibri" w:cs="Calibri"/>
          <w:b/>
          <w:bCs/>
          <w:sz w:val="22"/>
          <w:szCs w:val="22"/>
        </w:rPr>
        <w:t>Kontakt prasowy:</w:t>
      </w:r>
    </w:p>
    <w:p w14:paraId="1B4A1566" w14:textId="77777777" w:rsidR="006934EC" w:rsidRPr="000C1B73" w:rsidRDefault="006934EC" w:rsidP="000C1B73">
      <w:pPr>
        <w:spacing w:after="0" w:line="276" w:lineRule="auto"/>
        <w:jc w:val="both"/>
        <w:rPr>
          <w:rFonts w:ascii="Calibri" w:hAnsi="Calibri" w:cs="Calibri"/>
          <w:sz w:val="22"/>
          <w:szCs w:val="22"/>
        </w:rPr>
      </w:pPr>
      <w:r w:rsidRPr="000C1B73">
        <w:rPr>
          <w:rFonts w:ascii="Calibri" w:hAnsi="Calibri" w:cs="Calibri"/>
          <w:sz w:val="22"/>
          <w:szCs w:val="22"/>
        </w:rPr>
        <w:t>Dominika Wojtysiak-Łańska, Funda</w:t>
      </w:r>
      <w:bookmarkStart w:id="0" w:name="_GoBack"/>
      <w:bookmarkEnd w:id="0"/>
      <w:r w:rsidRPr="000C1B73">
        <w:rPr>
          <w:rFonts w:ascii="Calibri" w:hAnsi="Calibri" w:cs="Calibri"/>
          <w:sz w:val="22"/>
          <w:szCs w:val="22"/>
        </w:rPr>
        <w:t xml:space="preserve">cja na rzecz Nauki Polskiej: tel. 698 931 944, </w:t>
      </w:r>
      <w:hyperlink r:id="rId8" w:history="1">
        <w:r w:rsidRPr="000C1B73">
          <w:rPr>
            <w:rStyle w:val="Hipercze"/>
            <w:rFonts w:ascii="Calibri" w:hAnsi="Calibri" w:cs="Calibri"/>
            <w:sz w:val="22"/>
            <w:szCs w:val="22"/>
          </w:rPr>
          <w:t>wojtysiak@fnp.org.pl</w:t>
        </w:r>
      </w:hyperlink>
      <w:r w:rsidRPr="000C1B73">
        <w:rPr>
          <w:rFonts w:ascii="Calibri" w:hAnsi="Calibri" w:cs="Calibri"/>
          <w:sz w:val="22"/>
          <w:szCs w:val="22"/>
        </w:rPr>
        <w:t xml:space="preserve"> </w:t>
      </w:r>
    </w:p>
    <w:p w14:paraId="33665370" w14:textId="473F2D70" w:rsidR="004B0894" w:rsidRPr="000C1B73" w:rsidRDefault="004B0894" w:rsidP="00A409D6">
      <w:pPr>
        <w:spacing w:line="276" w:lineRule="auto"/>
        <w:jc w:val="center"/>
        <w:rPr>
          <w:rFonts w:ascii="Calibri" w:hAnsi="Calibri" w:cs="Calibri"/>
          <w:b/>
          <w:bCs/>
          <w:sz w:val="22"/>
          <w:szCs w:val="22"/>
        </w:rPr>
      </w:pPr>
      <w:r w:rsidRPr="000C1B73">
        <w:rPr>
          <w:rFonts w:ascii="Calibri" w:hAnsi="Calibri" w:cs="Calibri"/>
          <w:b/>
          <w:bCs/>
          <w:sz w:val="22"/>
          <w:szCs w:val="22"/>
        </w:rPr>
        <w:lastRenderedPageBreak/>
        <w:t>***</w:t>
      </w:r>
    </w:p>
    <w:p w14:paraId="26B918FC" w14:textId="507408EA" w:rsidR="00960C76" w:rsidRPr="000C1B73" w:rsidRDefault="00960C76" w:rsidP="000C1B73">
      <w:pPr>
        <w:spacing w:line="276" w:lineRule="auto"/>
        <w:jc w:val="both"/>
        <w:rPr>
          <w:rFonts w:ascii="Calibri" w:eastAsia="Times New Roman" w:hAnsi="Calibri" w:cs="Calibri"/>
          <w:bCs/>
          <w:sz w:val="22"/>
          <w:szCs w:val="22"/>
        </w:rPr>
      </w:pPr>
      <w:r w:rsidRPr="000C1B73">
        <w:rPr>
          <w:rFonts w:ascii="Calibri" w:eastAsia="Times New Roman" w:hAnsi="Calibri" w:cs="Calibri"/>
          <w:bCs/>
          <w:sz w:val="22"/>
          <w:szCs w:val="22"/>
        </w:rPr>
        <w:t xml:space="preserve">FIRST TEAM to program skierowany do młodych naukowców z całego świata (do 12 lat po uzyskaniu stopnia naukowego), którzy chcą prowadzić w Polsce przełomowe badania. Dofinansowanie o łącznej wartości ponad 253 mln zł trafi w latach 2023-2029 do ok. 60 projektów. Każdy projekt </w:t>
      </w:r>
      <w:r w:rsidR="00751D51">
        <w:rPr>
          <w:rFonts w:ascii="Calibri" w:eastAsia="Times New Roman" w:hAnsi="Calibri" w:cs="Calibri"/>
          <w:bCs/>
          <w:sz w:val="22"/>
          <w:szCs w:val="22"/>
        </w:rPr>
        <w:t xml:space="preserve">może otrzymać </w:t>
      </w:r>
      <w:r w:rsidRPr="000C1B73">
        <w:rPr>
          <w:rFonts w:ascii="Calibri" w:eastAsia="Times New Roman" w:hAnsi="Calibri" w:cs="Calibri"/>
          <w:bCs/>
          <w:sz w:val="22"/>
          <w:szCs w:val="22"/>
        </w:rPr>
        <w:t>do 4 mln zł dofinansowania. Ma to pozwolić ich twórcom budować zespoły naukowe realizujące przełomowe badania w Polsce, a także rozwijać współpracę z biznesem i ośrodkami badawczymi z całego świata.</w:t>
      </w:r>
    </w:p>
    <w:p w14:paraId="3BD81CA4" w14:textId="1292D9C5" w:rsidR="003B21A7" w:rsidRPr="000C1B73" w:rsidRDefault="003B21A7" w:rsidP="00A409D6">
      <w:pPr>
        <w:spacing w:line="276" w:lineRule="auto"/>
        <w:jc w:val="center"/>
        <w:rPr>
          <w:rFonts w:ascii="Calibri" w:hAnsi="Calibri" w:cs="Calibri"/>
          <w:b/>
          <w:bCs/>
          <w:sz w:val="22"/>
          <w:szCs w:val="22"/>
        </w:rPr>
      </w:pPr>
      <w:r w:rsidRPr="000C1B73">
        <w:rPr>
          <w:rFonts w:ascii="Calibri" w:hAnsi="Calibri" w:cs="Calibri"/>
          <w:b/>
          <w:bCs/>
          <w:sz w:val="22"/>
          <w:szCs w:val="22"/>
        </w:rPr>
        <w:t>***</w:t>
      </w:r>
    </w:p>
    <w:p w14:paraId="6CCF9F42" w14:textId="54ADF2C3" w:rsidR="003B21A7" w:rsidRPr="000C1B73" w:rsidRDefault="003B21A7" w:rsidP="000C1B73">
      <w:pPr>
        <w:spacing w:line="276" w:lineRule="auto"/>
        <w:jc w:val="both"/>
        <w:rPr>
          <w:rFonts w:ascii="Calibri" w:hAnsi="Calibri" w:cs="Calibri"/>
          <w:sz w:val="22"/>
          <w:szCs w:val="22"/>
        </w:rPr>
      </w:pPr>
      <w:r w:rsidRPr="000C1B73">
        <w:rPr>
          <w:rFonts w:ascii="Calibri" w:hAnsi="Calibri" w:cs="Calibri"/>
          <w:sz w:val="22"/>
          <w:szCs w:val="22"/>
        </w:rPr>
        <w:t xml:space="preserve">Fundacja na rzecz Nauki Polskiej istnieje od 1991 r. i jest niezależną, samofinansującą się instytucją pozarządową typu non-profit, która realizuje misję wspierania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r w:rsidR="004B0894" w:rsidRPr="000C1B73">
        <w:rPr>
          <w:rFonts w:ascii="Calibri" w:hAnsi="Calibri" w:cs="Calibri"/>
          <w:sz w:val="22"/>
          <w:szCs w:val="22"/>
        </w:rPr>
        <w:t xml:space="preserve">Fundacja na rzecz Nauki Polskiej </w:t>
      </w:r>
    </w:p>
    <w:p w14:paraId="741DA574" w14:textId="77777777" w:rsidR="003B21A7" w:rsidRPr="000C1B73" w:rsidRDefault="003B21A7" w:rsidP="000C1B73">
      <w:pPr>
        <w:spacing w:line="276" w:lineRule="auto"/>
        <w:jc w:val="both"/>
        <w:rPr>
          <w:rFonts w:ascii="Calibri" w:hAnsi="Calibri" w:cs="Calibri"/>
          <w:sz w:val="22"/>
          <w:szCs w:val="22"/>
        </w:rPr>
      </w:pPr>
    </w:p>
    <w:sectPr w:rsidR="003B21A7" w:rsidRPr="000C1B73" w:rsidSect="003B21A7">
      <w:headerReference w:type="default" r:id="rId9"/>
      <w:footerReference w:type="default" r:id="rId10"/>
      <w:pgSz w:w="11906" w:h="16838"/>
      <w:pgMar w:top="127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FBF21" w16cex:dateUtc="2024-06-17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DC168B" w16cid:durableId="38D21064"/>
  <w16cid:commentId w16cid:paraId="0948568F" w16cid:durableId="268FBF21"/>
  <w16cid:commentId w16cid:paraId="034FB01C" w16cid:durableId="1A61C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42DDC" w14:textId="77777777" w:rsidR="003B21A7" w:rsidRDefault="003B21A7" w:rsidP="003B21A7">
      <w:pPr>
        <w:spacing w:after="0" w:line="240" w:lineRule="auto"/>
      </w:pPr>
      <w:r>
        <w:separator/>
      </w:r>
    </w:p>
  </w:endnote>
  <w:endnote w:type="continuationSeparator" w:id="0">
    <w:p w14:paraId="741606A4" w14:textId="77777777" w:rsidR="003B21A7" w:rsidRDefault="003B21A7" w:rsidP="003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0850" w14:textId="168BAC36" w:rsidR="003B21A7" w:rsidRDefault="003B21A7">
    <w:pPr>
      <w:pStyle w:val="Stopka"/>
    </w:pPr>
    <w:r>
      <w:rPr>
        <w:noProof/>
        <w:lang w:eastAsia="pl-PL"/>
      </w:rPr>
      <w:drawing>
        <wp:anchor distT="0" distB="0" distL="114300" distR="114300" simplePos="0" relativeHeight="251659264" behindDoc="0" locked="0" layoutInCell="1" allowOverlap="1" wp14:anchorId="3C756C93" wp14:editId="775825CF">
          <wp:simplePos x="0" y="0"/>
          <wp:positionH relativeFrom="margin">
            <wp:align>center</wp:align>
          </wp:positionH>
          <wp:positionV relativeFrom="page">
            <wp:posOffset>9902597</wp:posOffset>
          </wp:positionV>
          <wp:extent cx="6120765" cy="567055"/>
          <wp:effectExtent l="0" t="0" r="0" b="4445"/>
          <wp:wrapTopAndBottom/>
          <wp:docPr id="14759469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70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241F" w14:textId="77777777" w:rsidR="003B21A7" w:rsidRDefault="003B21A7" w:rsidP="003B21A7">
      <w:pPr>
        <w:spacing w:after="0" w:line="240" w:lineRule="auto"/>
      </w:pPr>
      <w:r>
        <w:separator/>
      </w:r>
    </w:p>
  </w:footnote>
  <w:footnote w:type="continuationSeparator" w:id="0">
    <w:p w14:paraId="7342F40C" w14:textId="77777777" w:rsidR="003B21A7" w:rsidRDefault="003B21A7" w:rsidP="003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E5A1" w14:textId="552E33F8" w:rsidR="003B21A7" w:rsidRDefault="003B21A7">
    <w:pPr>
      <w:pStyle w:val="Nagwek"/>
    </w:pPr>
    <w:r>
      <w:rPr>
        <w:noProof/>
        <w:lang w:eastAsia="pl-PL"/>
      </w:rPr>
      <w:drawing>
        <wp:anchor distT="0" distB="0" distL="114300" distR="114300" simplePos="0" relativeHeight="251658240" behindDoc="0" locked="0" layoutInCell="1" allowOverlap="1" wp14:anchorId="4D359A10" wp14:editId="61968AFC">
          <wp:simplePos x="0" y="0"/>
          <wp:positionH relativeFrom="column">
            <wp:posOffset>4118610</wp:posOffset>
          </wp:positionH>
          <wp:positionV relativeFrom="paragraph">
            <wp:posOffset>-140763</wp:posOffset>
          </wp:positionV>
          <wp:extent cx="1950720" cy="633730"/>
          <wp:effectExtent l="0" t="0" r="0" b="0"/>
          <wp:wrapTopAndBottom/>
          <wp:docPr id="9123579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90D"/>
    <w:multiLevelType w:val="multilevel"/>
    <w:tmpl w:val="E9B2D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46CD4"/>
    <w:multiLevelType w:val="hybridMultilevel"/>
    <w:tmpl w:val="7F0C9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BA6D55"/>
    <w:multiLevelType w:val="hybridMultilevel"/>
    <w:tmpl w:val="45228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7"/>
    <w:rsid w:val="00014ABC"/>
    <w:rsid w:val="0007699D"/>
    <w:rsid w:val="00077EED"/>
    <w:rsid w:val="000C014E"/>
    <w:rsid w:val="000C1B73"/>
    <w:rsid w:val="000E2672"/>
    <w:rsid w:val="000E6E43"/>
    <w:rsid w:val="001C067F"/>
    <w:rsid w:val="001E0F88"/>
    <w:rsid w:val="001F16F2"/>
    <w:rsid w:val="00204D87"/>
    <w:rsid w:val="00206B56"/>
    <w:rsid w:val="002643C6"/>
    <w:rsid w:val="00287A68"/>
    <w:rsid w:val="002B76A9"/>
    <w:rsid w:val="00347428"/>
    <w:rsid w:val="00386CDD"/>
    <w:rsid w:val="003B21A7"/>
    <w:rsid w:val="00442FA9"/>
    <w:rsid w:val="004753AB"/>
    <w:rsid w:val="004A5E24"/>
    <w:rsid w:val="004B0894"/>
    <w:rsid w:val="004D1E8B"/>
    <w:rsid w:val="00582D8B"/>
    <w:rsid w:val="0060027E"/>
    <w:rsid w:val="006934EC"/>
    <w:rsid w:val="006A5003"/>
    <w:rsid w:val="006B4CEA"/>
    <w:rsid w:val="006F1442"/>
    <w:rsid w:val="00751D51"/>
    <w:rsid w:val="007673A4"/>
    <w:rsid w:val="008A07EF"/>
    <w:rsid w:val="008D6F51"/>
    <w:rsid w:val="008F1BED"/>
    <w:rsid w:val="00922076"/>
    <w:rsid w:val="00960C76"/>
    <w:rsid w:val="00963195"/>
    <w:rsid w:val="009B2F72"/>
    <w:rsid w:val="009C4691"/>
    <w:rsid w:val="00A24FB5"/>
    <w:rsid w:val="00A409D6"/>
    <w:rsid w:val="00A601F6"/>
    <w:rsid w:val="00AA2A1E"/>
    <w:rsid w:val="00AC6C83"/>
    <w:rsid w:val="00AF6613"/>
    <w:rsid w:val="00B24682"/>
    <w:rsid w:val="00B64D5B"/>
    <w:rsid w:val="00BB1ADC"/>
    <w:rsid w:val="00BC3D54"/>
    <w:rsid w:val="00BF7ACF"/>
    <w:rsid w:val="00C473BA"/>
    <w:rsid w:val="00C76ED3"/>
    <w:rsid w:val="00C972F4"/>
    <w:rsid w:val="00DA0890"/>
    <w:rsid w:val="00DD328C"/>
    <w:rsid w:val="00E85200"/>
    <w:rsid w:val="00EC2662"/>
    <w:rsid w:val="00EE0E9A"/>
    <w:rsid w:val="00FB612D"/>
    <w:rsid w:val="00FF4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A5B9F8"/>
  <w15:chartTrackingRefBased/>
  <w15:docId w15:val="{A7ED266A-3B58-4754-9845-1B829BF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B2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B2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B21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B21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B21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B21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21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21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21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21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B21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B21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B21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B21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B21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21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21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21A7"/>
    <w:rPr>
      <w:rFonts w:eastAsiaTheme="majorEastAsia" w:cstheme="majorBidi"/>
      <w:color w:val="272727" w:themeColor="text1" w:themeTint="D8"/>
    </w:rPr>
  </w:style>
  <w:style w:type="paragraph" w:styleId="Tytu">
    <w:name w:val="Title"/>
    <w:basedOn w:val="Normalny"/>
    <w:next w:val="Normalny"/>
    <w:link w:val="TytuZnak"/>
    <w:uiPriority w:val="10"/>
    <w:qFormat/>
    <w:rsid w:val="003B2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21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21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21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21A7"/>
    <w:pPr>
      <w:spacing w:before="160"/>
      <w:jc w:val="center"/>
    </w:pPr>
    <w:rPr>
      <w:i/>
      <w:iCs/>
      <w:color w:val="404040" w:themeColor="text1" w:themeTint="BF"/>
    </w:rPr>
  </w:style>
  <w:style w:type="character" w:customStyle="1" w:styleId="CytatZnak">
    <w:name w:val="Cytat Znak"/>
    <w:basedOn w:val="Domylnaczcionkaakapitu"/>
    <w:link w:val="Cytat"/>
    <w:uiPriority w:val="29"/>
    <w:rsid w:val="003B21A7"/>
    <w:rPr>
      <w:i/>
      <w:iCs/>
      <w:color w:val="404040" w:themeColor="text1" w:themeTint="BF"/>
    </w:rPr>
  </w:style>
  <w:style w:type="paragraph" w:styleId="Akapitzlist">
    <w:name w:val="List Paragraph"/>
    <w:basedOn w:val="Normalny"/>
    <w:uiPriority w:val="34"/>
    <w:qFormat/>
    <w:rsid w:val="003B21A7"/>
    <w:pPr>
      <w:ind w:left="720"/>
      <w:contextualSpacing/>
    </w:pPr>
  </w:style>
  <w:style w:type="character" w:styleId="Wyrnienieintensywne">
    <w:name w:val="Intense Emphasis"/>
    <w:basedOn w:val="Domylnaczcionkaakapitu"/>
    <w:uiPriority w:val="21"/>
    <w:qFormat/>
    <w:rsid w:val="003B21A7"/>
    <w:rPr>
      <w:i/>
      <w:iCs/>
      <w:color w:val="0F4761" w:themeColor="accent1" w:themeShade="BF"/>
    </w:rPr>
  </w:style>
  <w:style w:type="paragraph" w:styleId="Cytatintensywny">
    <w:name w:val="Intense Quote"/>
    <w:basedOn w:val="Normalny"/>
    <w:next w:val="Normalny"/>
    <w:link w:val="CytatintensywnyZnak"/>
    <w:uiPriority w:val="30"/>
    <w:qFormat/>
    <w:rsid w:val="003B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B21A7"/>
    <w:rPr>
      <w:i/>
      <w:iCs/>
      <w:color w:val="0F4761" w:themeColor="accent1" w:themeShade="BF"/>
    </w:rPr>
  </w:style>
  <w:style w:type="character" w:styleId="Odwoanieintensywne">
    <w:name w:val="Intense Reference"/>
    <w:basedOn w:val="Domylnaczcionkaakapitu"/>
    <w:uiPriority w:val="32"/>
    <w:qFormat/>
    <w:rsid w:val="003B21A7"/>
    <w:rPr>
      <w:b/>
      <w:bCs/>
      <w:smallCaps/>
      <w:color w:val="0F4761" w:themeColor="accent1" w:themeShade="BF"/>
      <w:spacing w:val="5"/>
    </w:rPr>
  </w:style>
  <w:style w:type="character" w:styleId="Hipercze">
    <w:name w:val="Hyperlink"/>
    <w:basedOn w:val="Domylnaczcionkaakapitu"/>
    <w:uiPriority w:val="99"/>
    <w:unhideWhenUsed/>
    <w:rsid w:val="003B21A7"/>
    <w:rPr>
      <w:color w:val="467886" w:themeColor="hyperlink"/>
      <w:u w:val="single"/>
    </w:rPr>
  </w:style>
  <w:style w:type="character" w:customStyle="1" w:styleId="Nierozpoznanawzmianka1">
    <w:name w:val="Nierozpoznana wzmianka1"/>
    <w:basedOn w:val="Domylnaczcionkaakapitu"/>
    <w:uiPriority w:val="99"/>
    <w:semiHidden/>
    <w:unhideWhenUsed/>
    <w:rsid w:val="003B21A7"/>
    <w:rPr>
      <w:color w:val="605E5C"/>
      <w:shd w:val="clear" w:color="auto" w:fill="E1DFDD"/>
    </w:rPr>
  </w:style>
  <w:style w:type="paragraph" w:styleId="Nagwek">
    <w:name w:val="header"/>
    <w:basedOn w:val="Normalny"/>
    <w:link w:val="NagwekZnak"/>
    <w:uiPriority w:val="99"/>
    <w:unhideWhenUsed/>
    <w:rsid w:val="003B21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1A7"/>
  </w:style>
  <w:style w:type="paragraph" w:styleId="Stopka">
    <w:name w:val="footer"/>
    <w:basedOn w:val="Normalny"/>
    <w:link w:val="StopkaZnak"/>
    <w:uiPriority w:val="99"/>
    <w:unhideWhenUsed/>
    <w:rsid w:val="003B21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1A7"/>
  </w:style>
  <w:style w:type="character" w:styleId="Odwoaniedokomentarza">
    <w:name w:val="annotation reference"/>
    <w:basedOn w:val="Domylnaczcionkaakapitu"/>
    <w:uiPriority w:val="99"/>
    <w:semiHidden/>
    <w:unhideWhenUsed/>
    <w:rsid w:val="00EE0E9A"/>
    <w:rPr>
      <w:sz w:val="16"/>
      <w:szCs w:val="16"/>
    </w:rPr>
  </w:style>
  <w:style w:type="paragraph" w:styleId="Tekstkomentarza">
    <w:name w:val="annotation text"/>
    <w:basedOn w:val="Normalny"/>
    <w:link w:val="TekstkomentarzaZnak"/>
    <w:uiPriority w:val="99"/>
    <w:unhideWhenUsed/>
    <w:rsid w:val="00EE0E9A"/>
    <w:pPr>
      <w:spacing w:line="240" w:lineRule="auto"/>
    </w:pPr>
    <w:rPr>
      <w:sz w:val="20"/>
      <w:szCs w:val="20"/>
    </w:rPr>
  </w:style>
  <w:style w:type="character" w:customStyle="1" w:styleId="TekstkomentarzaZnak">
    <w:name w:val="Tekst komentarza Znak"/>
    <w:basedOn w:val="Domylnaczcionkaakapitu"/>
    <w:link w:val="Tekstkomentarza"/>
    <w:uiPriority w:val="99"/>
    <w:rsid w:val="00EE0E9A"/>
    <w:rPr>
      <w:sz w:val="20"/>
      <w:szCs w:val="20"/>
    </w:rPr>
  </w:style>
  <w:style w:type="paragraph" w:styleId="Tematkomentarza">
    <w:name w:val="annotation subject"/>
    <w:basedOn w:val="Tekstkomentarza"/>
    <w:next w:val="Tekstkomentarza"/>
    <w:link w:val="TematkomentarzaZnak"/>
    <w:uiPriority w:val="99"/>
    <w:semiHidden/>
    <w:unhideWhenUsed/>
    <w:rsid w:val="00EE0E9A"/>
    <w:rPr>
      <w:b/>
      <w:bCs/>
    </w:rPr>
  </w:style>
  <w:style w:type="character" w:customStyle="1" w:styleId="TematkomentarzaZnak">
    <w:name w:val="Temat komentarza Znak"/>
    <w:basedOn w:val="TekstkomentarzaZnak"/>
    <w:link w:val="Tematkomentarza"/>
    <w:uiPriority w:val="99"/>
    <w:semiHidden/>
    <w:rsid w:val="00EE0E9A"/>
    <w:rPr>
      <w:b/>
      <w:bCs/>
      <w:sz w:val="20"/>
      <w:szCs w:val="20"/>
    </w:rPr>
  </w:style>
  <w:style w:type="paragraph" w:styleId="Tekstdymka">
    <w:name w:val="Balloon Text"/>
    <w:basedOn w:val="Normalny"/>
    <w:link w:val="TekstdymkaZnak"/>
    <w:uiPriority w:val="99"/>
    <w:semiHidden/>
    <w:unhideWhenUsed/>
    <w:rsid w:val="00EE0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E9A"/>
    <w:rPr>
      <w:rFonts w:ascii="Segoe UI" w:hAnsi="Segoe UI" w:cs="Segoe UI"/>
      <w:sz w:val="18"/>
      <w:szCs w:val="18"/>
    </w:rPr>
  </w:style>
  <w:style w:type="paragraph" w:styleId="Poprawka">
    <w:name w:val="Revision"/>
    <w:hidden/>
    <w:uiPriority w:val="99"/>
    <w:semiHidden/>
    <w:rsid w:val="00922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ysiak@fnp.org.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fn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1093</Words>
  <Characters>6563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Łagowski</dc:creator>
  <cp:keywords/>
  <dc:description/>
  <cp:lastModifiedBy>Dominika Wojtysiak</cp:lastModifiedBy>
  <cp:revision>9</cp:revision>
  <dcterms:created xsi:type="dcterms:W3CDTF">2024-06-17T13:30:00Z</dcterms:created>
  <dcterms:modified xsi:type="dcterms:W3CDTF">2024-06-17T15:48:00Z</dcterms:modified>
</cp:coreProperties>
</file>